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81" w:rsidRPr="00A56E73" w:rsidRDefault="00811B81" w:rsidP="00A56E7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</w:pPr>
      <w:r w:rsidRPr="00811B81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  <w:t>Вопросы применения положений о банкротстве к гражданам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С 1 июля 2015 года начинают применяться положения о банкротстве граждан, не являющихся индивидуальными предпринимателями.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Дела о банкротстве граждан рассматриваются арбитражным судом. Заявление о признании гражданина банкротом может быть подано в арбитражный суд самим гражданином-должником, уполномоченными органами, а также его кредиторами, кроме кредиторов, предъявляющих требования о возмещении вреда, причиненного жизни или здоровью, о взыскании алиментов, а также кредиторов, требования которых неразрывно связаны с их личностью.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В соответствии с п. 2 ст. 6 Закона о банкротстве дело о банкротстве гражданина может быть возбуждено арбитражным судом при условии, что требования к должнику гражданину в совокупности составляют не менее 10 тыс. руб. Таким образом, в отношении банкротства гражданина, не являющегося предпринимателем, действует принцип неоплатности.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Федеральный закон от 26.10.2002 № 127-ФЗ «О несостоятельности (банкротстве)» предусматривает три случая банкротства гражданина: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- банкротство гражданина, не являющегося индивидуальным предпринимателем;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- банкротство индивидуального предпринимателя;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- банкротство крестьянского (фермерского) хозяйства.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Признаком банкротства гражданина является его неспособность удовлетворить требования кредиторов по денежным обязательствам и (или) исполнить обязанность по уплате обязательных платежей в течение трех месяцев с даты, когда они должны были быть исполнены. Однако для признания гражданина банкротом необходимо принять во внимание еще три обстоятельства: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- срок, в течение которого гражданин был не способен исполнить свои обязательства;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- соотношение суммы его обязательств со стоимостью принадлежащего ему имущества;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- размер задолженности.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В соответствии с п. 2 ст. 27 Закона о банкротстве при рассмотрении дела о банкротстве должника-гражданина применяются следующие процедуры банкротства: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- конкурсное производство;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- мировое соглашение;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- иные предусмотренные этим законом процедуры банкротства.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На основании решения арбитражного суда о признании гражданина банкротом осуществляется продажа его имущества, включенного в конкурсную массу. Денежные средства, вырученные от продажи имущества гражданина, а также имевшиеся в наличии, вносятся в депозит арбитражного суда и используются затем для покрытия расходов, связанных с рассмотрением дела о банкротстве и исполнением решения арбитражного суда о признании гражданина банкротом и об открытии конкурсного производства. Требования кредиторов удовлетворяются в порядке очередности, предусмотренной п. 2 ст. 211 Закона о банкротстве.</w:t>
      </w:r>
    </w:p>
    <w:p w:rsidR="00811B81" w:rsidRP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>Важнейшим последствием объявления гражданина банкротом считается освобождение его от обязательств, в том числе и непогашенных в связи с недостатком средств, вырученных от продажи имущества гражданина.</w:t>
      </w:r>
    </w:p>
    <w:p w:rsidR="00811B81" w:rsidRDefault="00811B81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t xml:space="preserve">Вместе с тем закон устанавливает меры, препятствующие недобросовестным должникам использовать процедуру банкротства для «ухода» от уплаты долгов. Согласно ст. 213 Закона о банкротстве дело о банкротстве не может быть возбуждено повторно в течение пяти лет после признания гражданина </w:t>
      </w:r>
      <w:r w:rsidRPr="00811B81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банкротом по его заявлению. В случае же повторного признания гражданина банкротом по заявлению кредитора, заявлению уполномоченного органа по требованиям об уплате обязательных платежей в течение пяти лет после завершения расчетов с кредиторами такой гражданин не освобождается от дальнейшего исполнения требований кредиторов. Неудовлетворенные требования кредиторов могут быть предъявлены в порядке, установленном гражданским законодательством.</w:t>
      </w:r>
    </w:p>
    <w:p w:rsidR="00A56E73" w:rsidRPr="00811B81" w:rsidRDefault="00A56E73" w:rsidP="00811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>
        <w:rPr>
          <w:rFonts w:ascii="Verdana" w:eastAsia="Times New Roman" w:hAnsi="Verdana" w:cs="Times New Roman"/>
          <w:color w:val="052635"/>
          <w:sz w:val="17"/>
          <w:szCs w:val="17"/>
        </w:rPr>
        <w:t>Помощник прокурора Ермекеевского района</w:t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  <w:t>Халфина В.Б.</w:t>
      </w:r>
      <w:bookmarkStart w:id="0" w:name="_GoBack"/>
      <w:bookmarkEnd w:id="0"/>
    </w:p>
    <w:p w:rsidR="00AB4752" w:rsidRDefault="00AB4752"/>
    <w:sectPr w:rsidR="00AB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B81"/>
    <w:rsid w:val="00811B81"/>
    <w:rsid w:val="00A56E73"/>
    <w:rsid w:val="00A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811B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B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811B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ws-date-time">
    <w:name w:val="news-date-time"/>
    <w:basedOn w:val="a0"/>
    <w:rsid w:val="00811B81"/>
  </w:style>
  <w:style w:type="paragraph" w:styleId="a3">
    <w:name w:val="Normal (Web)"/>
    <w:basedOn w:val="a"/>
    <w:uiPriority w:val="99"/>
    <w:semiHidden/>
    <w:unhideWhenUsed/>
    <w:rsid w:val="0081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2015-06-23T19:38:00Z</dcterms:created>
  <dcterms:modified xsi:type="dcterms:W3CDTF">2015-06-24T04:31:00Z</dcterms:modified>
</cp:coreProperties>
</file>