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8D" w:rsidRPr="00EE3B3F" w:rsidRDefault="00411B8D" w:rsidP="00EE3B3F">
      <w:pPr>
        <w:pBdr>
          <w:bottom w:val="single" w:sz="6" w:space="9" w:color="E4E7E9"/>
        </w:pBdr>
        <w:shd w:val="clear" w:color="auto" w:fill="FFFFFF"/>
        <w:spacing w:before="150" w:after="150" w:line="240" w:lineRule="auto"/>
        <w:outlineLvl w:val="0"/>
        <w:rPr>
          <w:rFonts w:ascii="Verdana" w:eastAsia="Times New Roman" w:hAnsi="Verdana" w:cs="Times New Roman"/>
          <w:b/>
          <w:bCs/>
          <w:color w:val="3D3D3D"/>
          <w:kern w:val="36"/>
          <w:sz w:val="34"/>
          <w:szCs w:val="34"/>
        </w:rPr>
      </w:pPr>
      <w:proofErr w:type="gramStart"/>
      <w:r w:rsidRPr="00411B8D">
        <w:rPr>
          <w:rFonts w:ascii="Verdana" w:eastAsia="Times New Roman" w:hAnsi="Verdana" w:cs="Times New Roman"/>
          <w:b/>
          <w:bCs/>
          <w:color w:val="3D3D3D"/>
          <w:kern w:val="36"/>
          <w:sz w:val="34"/>
          <w:szCs w:val="34"/>
        </w:rPr>
        <w:t>Правомерны</w:t>
      </w:r>
      <w:proofErr w:type="gramEnd"/>
      <w:r w:rsidRPr="00411B8D">
        <w:rPr>
          <w:rFonts w:ascii="Verdana" w:eastAsia="Times New Roman" w:hAnsi="Verdana" w:cs="Times New Roman"/>
          <w:b/>
          <w:bCs/>
          <w:color w:val="3D3D3D"/>
          <w:kern w:val="36"/>
          <w:sz w:val="34"/>
          <w:szCs w:val="34"/>
        </w:rPr>
        <w:t xml:space="preserve"> ли смс-рассылки рекламного характера гражданам? Какими нормами законодательства регламентированы подобные действия?</w:t>
      </w:r>
      <w:bookmarkStart w:id="0" w:name="_GoBack"/>
      <w:bookmarkEnd w:id="0"/>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 xml:space="preserve">В последнее время носят массовый характер и негативно воспринимаются не санкционированные абонентами рассылки коротких текстовых или иных </w:t>
      </w:r>
      <w:proofErr w:type="spellStart"/>
      <w:r w:rsidRPr="00411B8D">
        <w:rPr>
          <w:rFonts w:ascii="Verdana" w:eastAsia="Times New Roman" w:hAnsi="Verdana" w:cs="Times New Roman"/>
          <w:color w:val="052635"/>
          <w:sz w:val="17"/>
          <w:szCs w:val="17"/>
        </w:rPr>
        <w:t>неголосовых</w:t>
      </w:r>
      <w:proofErr w:type="spellEnd"/>
      <w:r w:rsidRPr="00411B8D">
        <w:rPr>
          <w:rFonts w:ascii="Verdana" w:eastAsia="Times New Roman" w:hAnsi="Verdana" w:cs="Times New Roman"/>
          <w:color w:val="052635"/>
          <w:sz w:val="17"/>
          <w:szCs w:val="17"/>
        </w:rPr>
        <w:t xml:space="preserve"> сообщений по сетям подвижной радиотелефонной связи. Осуществляя деятельность по приему и передаче сообщений, ранее оператор связи не имел права фильтровать сообщения и отказаться от доставки отдельных сообщений, даже если имеются сведения, что это рассылка, на получение которой абонент не давал согласия.</w:t>
      </w:r>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Рассылку информации рекламного характера гражданам регламентирует закон РФ "О средствах массовой информации" от 27.12.1991 № 2124-1, закон «О рекламе» от 13.03.2006 № 38-ФЗ, закон от 07.07.2003 № 126-ФЗ "О связи", закон «О персональных данных» от 27.07.2006 № 152-ФЗ.</w:t>
      </w:r>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 xml:space="preserve">Законом № 272-ФЗ от 21.07.2014 , устанавливается понятие рассылки по сети подвижной радиотелефонной связи. </w:t>
      </w:r>
      <w:proofErr w:type="gramStart"/>
      <w:r w:rsidRPr="00411B8D">
        <w:rPr>
          <w:rFonts w:ascii="Verdana" w:eastAsia="Times New Roman" w:hAnsi="Verdana" w:cs="Times New Roman"/>
          <w:color w:val="052635"/>
          <w:sz w:val="17"/>
          <w:szCs w:val="17"/>
        </w:rPr>
        <w:t>Это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взаимодействии с иностранными операторами связи.</w:t>
      </w:r>
      <w:proofErr w:type="gramEnd"/>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 xml:space="preserve">Введена новая статья - ст. 44.1 Закона о связи. Из нее следует, что законной является только рассылка по сети подвижной радиотелефонной связи, при </w:t>
      </w:r>
      <w:proofErr w:type="gramStart"/>
      <w:r w:rsidRPr="00411B8D">
        <w:rPr>
          <w:rFonts w:ascii="Verdana" w:eastAsia="Times New Roman" w:hAnsi="Verdana" w:cs="Times New Roman"/>
          <w:color w:val="052635"/>
          <w:sz w:val="17"/>
          <w:szCs w:val="17"/>
        </w:rPr>
        <w:t>условии</w:t>
      </w:r>
      <w:proofErr w:type="gramEnd"/>
      <w:r w:rsidRPr="00411B8D">
        <w:rPr>
          <w:rFonts w:ascii="Verdana" w:eastAsia="Times New Roman" w:hAnsi="Verdana" w:cs="Times New Roman"/>
          <w:color w:val="052635"/>
          <w:sz w:val="17"/>
          <w:szCs w:val="17"/>
        </w:rPr>
        <w:t xml:space="preserve"> что абонент дал согласие на получение сообщений от каждого отправителя. Рассылка признается осуществленной без предварительного согласия абонента, если заказчик рассылки или оператор подвижной радиотелефонной связи не докажет, что такое согласие было получено. Проще говоря, бремя доказывания наличия согласия абонента на получение рассылок возложено на ее инициатора (заказчика рассылки или оператора подвижной связи) - это можно считать дополнительной мерой защиты абонентов от нежелательных рассылок.</w:t>
      </w:r>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 xml:space="preserve">Законодатель обязал заказчика рассылки заключать договор с оператором. Предметом договора являются услуги по осуществлению рассылки оператором связи. Поэтому </w:t>
      </w:r>
      <w:proofErr w:type="gramStart"/>
      <w:r w:rsidRPr="00411B8D">
        <w:rPr>
          <w:rFonts w:ascii="Verdana" w:eastAsia="Times New Roman" w:hAnsi="Verdana" w:cs="Times New Roman"/>
          <w:color w:val="052635"/>
          <w:sz w:val="17"/>
          <w:szCs w:val="17"/>
        </w:rPr>
        <w:t>последний</w:t>
      </w:r>
      <w:proofErr w:type="gramEnd"/>
      <w:r w:rsidRPr="00411B8D">
        <w:rPr>
          <w:rFonts w:ascii="Verdana" w:eastAsia="Times New Roman" w:hAnsi="Verdana" w:cs="Times New Roman"/>
          <w:color w:val="052635"/>
          <w:sz w:val="17"/>
          <w:szCs w:val="17"/>
        </w:rPr>
        <w:t xml:space="preserve"> вправе запросить с заказчика рассылки необходимые сведения об объеме рассылки, ее характере, времени проведения и других параметрах. Все это позволит обеспечить нормальное функционирование сети связи оператора и, соответственно, выполнение обязанностей, возложенных на него законом и иными нормативными правовыми актами.</w:t>
      </w:r>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Как и в любом правиле, в ограничении рассылки по сети подвижной радиотелефонной связи есть свои исключения. Так, описанные выше изменения не повлияют на обеспечение своевременного информирования абонентов в случаях, установленных законодательством (например, при переносе номера или сообщении иных сведений, которые оператор должен доводить по закону), в том числе при возникновении чрезвычайных ситуаций. Последнее касается инициативы органов власти, отвечающих за обеспечение безопасности граждан. Массовая отправка сообщений в адрес абонентов в случаях, установленных законодательством, а также по инициативе органов государственной власти и управления в связи с осуществлением последними их полномочий не является автоматической рассылкой в том смысле, который вкладывает в это понятие ст. 44.1 Закона о связи.</w:t>
      </w:r>
    </w:p>
    <w:p w:rsidR="00411B8D" w:rsidRP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Данный Закон был дополнен статьей, посвященной особенностям оказания услуг связи гражданам. Они получили право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Проще говоря, абонент вправе пожаловаться на конкретного отправителя автоматической рассылки.</w:t>
      </w:r>
    </w:p>
    <w:p w:rsidR="00411B8D" w:rsidRDefault="00411B8D"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411B8D">
        <w:rPr>
          <w:rFonts w:ascii="Verdana" w:eastAsia="Times New Roman" w:hAnsi="Verdana" w:cs="Times New Roman"/>
          <w:color w:val="052635"/>
          <w:sz w:val="17"/>
          <w:szCs w:val="17"/>
        </w:rPr>
        <w:t xml:space="preserve">Таким образом, оператор подвижной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rsidRPr="00411B8D">
        <w:rPr>
          <w:rFonts w:ascii="Verdana" w:eastAsia="Times New Roman" w:hAnsi="Verdana" w:cs="Times New Roman"/>
          <w:color w:val="052635"/>
          <w:sz w:val="17"/>
          <w:szCs w:val="17"/>
        </w:rPr>
        <w:t>указанных</w:t>
      </w:r>
      <w:proofErr w:type="gramEnd"/>
      <w:r w:rsidRPr="00411B8D">
        <w:rPr>
          <w:rFonts w:ascii="Verdana" w:eastAsia="Times New Roman" w:hAnsi="Verdana" w:cs="Times New Roman"/>
          <w:color w:val="052635"/>
          <w:sz w:val="17"/>
          <w:szCs w:val="17"/>
        </w:rPr>
        <w:t xml:space="preserve"> в обращении абонента (то есть оператору связи нужно заблокировать рекламного </w:t>
      </w:r>
      <w:proofErr w:type="spellStart"/>
      <w:r w:rsidRPr="00411B8D">
        <w:rPr>
          <w:rFonts w:ascii="Verdana" w:eastAsia="Times New Roman" w:hAnsi="Verdana" w:cs="Times New Roman"/>
          <w:color w:val="052635"/>
          <w:sz w:val="17"/>
          <w:szCs w:val="17"/>
        </w:rPr>
        <w:t>спамера</w:t>
      </w:r>
      <w:proofErr w:type="spellEnd"/>
      <w:r w:rsidRPr="00411B8D">
        <w:rPr>
          <w:rFonts w:ascii="Verdana" w:eastAsia="Times New Roman" w:hAnsi="Verdana" w:cs="Times New Roman"/>
          <w:color w:val="052635"/>
          <w:sz w:val="17"/>
          <w:szCs w:val="17"/>
        </w:rPr>
        <w:t xml:space="preserve">). Данное положение продублировано в ст. 46 Закона о связи, посвященной обязанностям операторов. В частности, еще одной обязанностью стало прекращение оказания услуг по пропуску по сети трафика, </w:t>
      </w:r>
      <w:r w:rsidRPr="00411B8D">
        <w:rPr>
          <w:rFonts w:ascii="Verdana" w:eastAsia="Times New Roman" w:hAnsi="Verdana" w:cs="Times New Roman"/>
          <w:color w:val="052635"/>
          <w:sz w:val="17"/>
          <w:szCs w:val="17"/>
        </w:rPr>
        <w:lastRenderedPageBreak/>
        <w:t>содержащего осуществляемую с нарушением требований упомянутого Закона автоматическую рассылку.</w:t>
      </w:r>
    </w:p>
    <w:p w:rsidR="00FE712B" w:rsidRPr="00411B8D" w:rsidRDefault="00FE712B" w:rsidP="00411B8D">
      <w:pPr>
        <w:shd w:val="clear" w:color="auto" w:fill="FFFFFF"/>
        <w:spacing w:before="100" w:beforeAutospacing="1" w:after="100" w:afterAutospacing="1" w:line="240" w:lineRule="auto"/>
        <w:rPr>
          <w:rFonts w:ascii="Verdana" w:eastAsia="Times New Roman" w:hAnsi="Verdana" w:cs="Times New Roman"/>
          <w:color w:val="052635"/>
          <w:sz w:val="17"/>
          <w:szCs w:val="17"/>
        </w:rPr>
      </w:pPr>
      <w:r>
        <w:rPr>
          <w:rFonts w:ascii="Verdana" w:eastAsia="Times New Roman" w:hAnsi="Verdana" w:cs="Times New Roman"/>
          <w:color w:val="052635"/>
          <w:sz w:val="17"/>
          <w:szCs w:val="17"/>
        </w:rPr>
        <w:t xml:space="preserve">Заместитель прокурора </w:t>
      </w:r>
      <w:proofErr w:type="spellStart"/>
      <w:r>
        <w:rPr>
          <w:rFonts w:ascii="Verdana" w:eastAsia="Times New Roman" w:hAnsi="Verdana" w:cs="Times New Roman"/>
          <w:color w:val="052635"/>
          <w:sz w:val="17"/>
          <w:szCs w:val="17"/>
        </w:rPr>
        <w:t>Ермекеевского</w:t>
      </w:r>
      <w:proofErr w:type="spellEnd"/>
      <w:r>
        <w:rPr>
          <w:rFonts w:ascii="Verdana" w:eastAsia="Times New Roman" w:hAnsi="Verdana" w:cs="Times New Roman"/>
          <w:color w:val="052635"/>
          <w:sz w:val="17"/>
          <w:szCs w:val="17"/>
        </w:rPr>
        <w:t xml:space="preserve"> района</w:t>
      </w:r>
      <w:r>
        <w:rPr>
          <w:rFonts w:ascii="Verdana" w:eastAsia="Times New Roman" w:hAnsi="Verdana" w:cs="Times New Roman"/>
          <w:color w:val="052635"/>
          <w:sz w:val="17"/>
          <w:szCs w:val="17"/>
        </w:rPr>
        <w:tab/>
      </w:r>
      <w:r>
        <w:rPr>
          <w:rFonts w:ascii="Verdana" w:eastAsia="Times New Roman" w:hAnsi="Verdana" w:cs="Times New Roman"/>
          <w:color w:val="052635"/>
          <w:sz w:val="17"/>
          <w:szCs w:val="17"/>
        </w:rPr>
        <w:tab/>
      </w:r>
      <w:r>
        <w:rPr>
          <w:rFonts w:ascii="Verdana" w:eastAsia="Times New Roman" w:hAnsi="Verdana" w:cs="Times New Roman"/>
          <w:color w:val="052635"/>
          <w:sz w:val="17"/>
          <w:szCs w:val="17"/>
        </w:rPr>
        <w:tab/>
      </w:r>
      <w:r>
        <w:rPr>
          <w:rFonts w:ascii="Verdana" w:eastAsia="Times New Roman" w:hAnsi="Verdana" w:cs="Times New Roman"/>
          <w:color w:val="052635"/>
          <w:sz w:val="17"/>
          <w:szCs w:val="17"/>
        </w:rPr>
        <w:tab/>
      </w:r>
      <w:r>
        <w:rPr>
          <w:rFonts w:ascii="Verdana" w:eastAsia="Times New Roman" w:hAnsi="Verdana" w:cs="Times New Roman"/>
          <w:color w:val="052635"/>
          <w:sz w:val="17"/>
          <w:szCs w:val="17"/>
        </w:rPr>
        <w:tab/>
      </w:r>
      <w:r>
        <w:rPr>
          <w:rFonts w:ascii="Verdana" w:eastAsia="Times New Roman" w:hAnsi="Verdana" w:cs="Times New Roman"/>
          <w:color w:val="052635"/>
          <w:sz w:val="17"/>
          <w:szCs w:val="17"/>
        </w:rPr>
        <w:tab/>
      </w:r>
      <w:proofErr w:type="spellStart"/>
      <w:r>
        <w:rPr>
          <w:rFonts w:ascii="Verdana" w:eastAsia="Times New Roman" w:hAnsi="Verdana" w:cs="Times New Roman"/>
          <w:color w:val="052635"/>
          <w:sz w:val="17"/>
          <w:szCs w:val="17"/>
        </w:rPr>
        <w:t>Киньягулов</w:t>
      </w:r>
      <w:proofErr w:type="spellEnd"/>
      <w:r>
        <w:rPr>
          <w:rFonts w:ascii="Verdana" w:eastAsia="Times New Roman" w:hAnsi="Verdana" w:cs="Times New Roman"/>
          <w:color w:val="052635"/>
          <w:sz w:val="17"/>
          <w:szCs w:val="17"/>
        </w:rPr>
        <w:t xml:space="preserve"> Р.М.</w:t>
      </w:r>
    </w:p>
    <w:p w:rsidR="00B705B4" w:rsidRDefault="00B705B4"/>
    <w:sectPr w:rsidR="00B7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1B8D"/>
    <w:rsid w:val="00411B8D"/>
    <w:rsid w:val="00B705B4"/>
    <w:rsid w:val="00EE3B3F"/>
    <w:rsid w:val="00FE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1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411B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B8D"/>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411B8D"/>
    <w:rPr>
      <w:rFonts w:ascii="Times New Roman" w:eastAsia="Times New Roman" w:hAnsi="Times New Roman" w:cs="Times New Roman"/>
      <w:b/>
      <w:bCs/>
      <w:sz w:val="20"/>
      <w:szCs w:val="20"/>
    </w:rPr>
  </w:style>
  <w:style w:type="character" w:customStyle="1" w:styleId="news-date-time">
    <w:name w:val="news-date-time"/>
    <w:basedOn w:val="a0"/>
    <w:rsid w:val="00411B8D"/>
  </w:style>
  <w:style w:type="paragraph" w:styleId="a3">
    <w:name w:val="Normal (Web)"/>
    <w:basedOn w:val="a"/>
    <w:uiPriority w:val="99"/>
    <w:semiHidden/>
    <w:unhideWhenUsed/>
    <w:rsid w:val="00411B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5637">
      <w:bodyDiv w:val="1"/>
      <w:marLeft w:val="0"/>
      <w:marRight w:val="0"/>
      <w:marTop w:val="0"/>
      <w:marBottom w:val="0"/>
      <w:divBdr>
        <w:top w:val="none" w:sz="0" w:space="0" w:color="auto"/>
        <w:left w:val="none" w:sz="0" w:space="0" w:color="auto"/>
        <w:bottom w:val="none" w:sz="0" w:space="0" w:color="auto"/>
        <w:right w:val="none" w:sz="0" w:space="0" w:color="auto"/>
      </w:divBdr>
      <w:divsChild>
        <w:div w:id="3763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2015-06-23T19:42:00Z</dcterms:created>
  <dcterms:modified xsi:type="dcterms:W3CDTF">2015-06-24T04:42:00Z</dcterms:modified>
</cp:coreProperties>
</file>