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A" w:rsidRPr="0048234A" w:rsidRDefault="0048234A" w:rsidP="0048234A">
      <w:pPr>
        <w:jc w:val="both"/>
        <w:rPr>
          <w:color w:val="0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C4525C5" wp14:editId="43C6CCBC">
            <wp:simplePos x="0" y="0"/>
            <wp:positionH relativeFrom="column">
              <wp:posOffset>2302510</wp:posOffset>
            </wp:positionH>
            <wp:positionV relativeFrom="page">
              <wp:posOffset>561975</wp:posOffset>
            </wp:positionV>
            <wp:extent cx="965200" cy="1143000"/>
            <wp:effectExtent l="0" t="0" r="635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34A">
        <w:rPr>
          <w:rFonts w:eastAsia="Arial Unicode MS"/>
          <w:b/>
          <w:caps/>
          <w:color w:val="000000"/>
          <w:sz w:val="18"/>
          <w:szCs w:val="18"/>
        </w:rPr>
        <w:t>БАШ</w:t>
      </w:r>
      <w:r w:rsidRPr="0048234A">
        <w:rPr>
          <w:rFonts w:eastAsia="Arial Unicode MS" w:hAnsi="Palatino Linotype"/>
          <w:b/>
          <w:caps/>
          <w:color w:val="000000"/>
          <w:sz w:val="18"/>
          <w:szCs w:val="18"/>
        </w:rPr>
        <w:t>Ҡ</w:t>
      </w:r>
      <w:r w:rsidRPr="0048234A">
        <w:rPr>
          <w:rFonts w:eastAsia="Arial Unicode MS"/>
          <w:b/>
          <w:caps/>
          <w:color w:val="000000"/>
          <w:sz w:val="18"/>
          <w:szCs w:val="18"/>
        </w:rPr>
        <w:t>ОРТОСТАН РеспубликаҺ</w:t>
      </w:r>
      <w:proofErr w:type="gramStart"/>
      <w:r w:rsidRPr="0048234A">
        <w:rPr>
          <w:rFonts w:eastAsia="Arial Unicode MS"/>
          <w:b/>
          <w:caps/>
          <w:color w:val="000000"/>
          <w:sz w:val="18"/>
          <w:szCs w:val="18"/>
        </w:rPr>
        <w:t>ы</w:t>
      </w:r>
      <w:proofErr w:type="gramEnd"/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                                                РЕСПУБЛИКА  БАШКОРТОСТАН      </w:t>
      </w:r>
    </w:p>
    <w:p w:rsidR="0048234A" w:rsidRPr="0048234A" w:rsidRDefault="0048234A" w:rsidP="0048234A">
      <w:pPr>
        <w:rPr>
          <w:rFonts w:eastAsia="Arial Unicode MS"/>
          <w:b/>
          <w:caps/>
          <w:color w:val="000000"/>
          <w:sz w:val="18"/>
          <w:szCs w:val="18"/>
        </w:rPr>
      </w:pPr>
      <w:r w:rsidRPr="0048234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A5F331" wp14:editId="086F98CA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1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            </w:t>
      </w:r>
      <w:r w:rsidRPr="0048234A">
        <w:rPr>
          <w:rFonts w:eastAsia="Arial Unicode MS"/>
          <w:b/>
          <w:caps/>
          <w:color w:val="000000"/>
          <w:sz w:val="18"/>
          <w:szCs w:val="18"/>
          <w:lang w:val="tt-RU"/>
        </w:rPr>
        <w:t>ЙƏРМƏКƏЙ</w:t>
      </w: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48234A" w:rsidRPr="0048234A" w:rsidRDefault="0048234A" w:rsidP="0048234A">
      <w:pPr>
        <w:rPr>
          <w:rFonts w:eastAsia="Arial Unicode MS"/>
          <w:b/>
          <w:caps/>
          <w:color w:val="000000"/>
          <w:sz w:val="18"/>
          <w:szCs w:val="18"/>
        </w:rPr>
      </w:pP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48234A" w:rsidRPr="0048234A" w:rsidRDefault="0048234A" w:rsidP="0048234A">
      <w:pPr>
        <w:rPr>
          <w:rFonts w:eastAsia="Arial Unicode MS"/>
          <w:b/>
          <w:caps/>
          <w:color w:val="000000"/>
          <w:sz w:val="18"/>
          <w:szCs w:val="18"/>
        </w:rPr>
      </w:pPr>
      <w:r w:rsidRPr="0048234A">
        <w:rPr>
          <w:rFonts w:eastAsia="Arial Unicode MS"/>
          <w:b/>
          <w:caps/>
          <w:color w:val="000000"/>
          <w:sz w:val="18"/>
          <w:szCs w:val="18"/>
        </w:rPr>
        <w:t>Һ</w:t>
      </w:r>
      <w:proofErr w:type="gramStart"/>
      <w:r w:rsidRPr="0048234A">
        <w:rPr>
          <w:rFonts w:eastAsia="Arial Unicode MS"/>
          <w:b/>
          <w:caps/>
          <w:color w:val="000000"/>
          <w:sz w:val="18"/>
          <w:szCs w:val="18"/>
        </w:rPr>
        <w:t>иге</w:t>
      </w:r>
      <w:proofErr w:type="gramEnd"/>
      <w:r w:rsidRPr="0048234A">
        <w:rPr>
          <w:rFonts w:ascii="Lucida Sans Unicode" w:eastAsia="Arial Unicode MS" w:hAnsi="Lucida Sans Unicode" w:cs="Lucida Sans Unicode"/>
          <w:b/>
          <w:caps/>
          <w:color w:val="000000"/>
          <w:sz w:val="18"/>
          <w:szCs w:val="18"/>
        </w:rPr>
        <w:t>Ҙ</w:t>
      </w:r>
      <w:r w:rsidRPr="0048234A">
        <w:rPr>
          <w:rFonts w:eastAsia="Arial Unicode MS"/>
          <w:b/>
          <w:caps/>
          <w:color w:val="000000"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48234A" w:rsidRPr="0048234A" w:rsidRDefault="0048234A" w:rsidP="0048234A">
      <w:pPr>
        <w:rPr>
          <w:rFonts w:eastAsia="Arial Unicode MS"/>
          <w:b/>
          <w:caps/>
          <w:color w:val="000000"/>
          <w:sz w:val="18"/>
          <w:szCs w:val="18"/>
        </w:rPr>
      </w:pP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48234A" w:rsidRPr="0048234A" w:rsidRDefault="0048234A" w:rsidP="0048234A">
      <w:pPr>
        <w:rPr>
          <w:rFonts w:eastAsia="Arial Unicode MS"/>
          <w:b/>
          <w:caps/>
          <w:color w:val="000000"/>
          <w:sz w:val="18"/>
          <w:szCs w:val="18"/>
        </w:rPr>
      </w:pP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48234A" w:rsidRPr="0048234A" w:rsidRDefault="0048234A" w:rsidP="0048234A">
      <w:pPr>
        <w:rPr>
          <w:rFonts w:ascii="Arial" w:eastAsia="Arial Unicode MS" w:hAnsi="Arial" w:cs="Arial"/>
          <w:b/>
          <w:caps/>
          <w:color w:val="000000"/>
          <w:sz w:val="18"/>
          <w:szCs w:val="18"/>
        </w:rPr>
      </w:pPr>
      <w:r w:rsidRPr="0048234A">
        <w:rPr>
          <w:rFonts w:eastAsia="Arial Unicode MS"/>
          <w:b/>
          <w:caps/>
          <w:color w:val="000000"/>
          <w:sz w:val="18"/>
          <w:szCs w:val="18"/>
        </w:rPr>
        <w:t xml:space="preserve">  </w:t>
      </w:r>
      <w:r w:rsidRPr="0048234A">
        <w:rPr>
          <w:rFonts w:ascii="Arial" w:eastAsia="Arial Unicode MS" w:hAnsi="Arial" w:cs="Arial"/>
          <w:b/>
          <w:caps/>
          <w:color w:val="000000"/>
          <w:sz w:val="18"/>
          <w:szCs w:val="18"/>
        </w:rPr>
        <w:t xml:space="preserve">                       </w:t>
      </w:r>
    </w:p>
    <w:p w:rsidR="0048234A" w:rsidRPr="0048234A" w:rsidRDefault="0048234A" w:rsidP="0048234A">
      <w:pPr>
        <w:rPr>
          <w:rFonts w:ascii="Arial" w:eastAsia="Arial Unicode MS" w:hAnsi="Arial" w:cs="Arial"/>
          <w:b/>
          <w:caps/>
          <w:color w:val="000000"/>
          <w:sz w:val="18"/>
          <w:szCs w:val="18"/>
        </w:rPr>
      </w:pPr>
      <w:r w:rsidRPr="0048234A">
        <w:rPr>
          <w:rFonts w:ascii="Lucida Sans Unicode" w:hAnsi="Lucida Sans Unicode"/>
          <w:color w:val="000000"/>
          <w:sz w:val="18"/>
          <w:szCs w:val="18"/>
        </w:rPr>
        <w:t xml:space="preserve">452188, 8-се Март   </w:t>
      </w:r>
      <w:proofErr w:type="spellStart"/>
      <w:r w:rsidRPr="0048234A">
        <w:rPr>
          <w:rFonts w:ascii="Lucida Sans Unicode" w:hAnsi="Lucida Sans Unicode"/>
          <w:color w:val="000000"/>
          <w:sz w:val="18"/>
          <w:szCs w:val="18"/>
        </w:rPr>
        <w:t>ис</w:t>
      </w:r>
      <w:proofErr w:type="spellEnd"/>
      <w:r w:rsidRPr="0048234A">
        <w:rPr>
          <w:rFonts w:ascii="Lucida Sans Unicode" w:hAnsi="Lucida Sans Unicode"/>
          <w:color w:val="000000"/>
          <w:sz w:val="18"/>
          <w:szCs w:val="18"/>
        </w:rPr>
        <w:t xml:space="preserve">. а. </w:t>
      </w:r>
      <w:proofErr w:type="spellStart"/>
      <w:r w:rsidRPr="0048234A">
        <w:rPr>
          <w:rFonts w:ascii="Lucida Sans Unicode" w:hAnsi="Lucida Sans Unicode"/>
          <w:color w:val="000000"/>
          <w:sz w:val="18"/>
          <w:szCs w:val="18"/>
        </w:rPr>
        <w:t>Мəктə</w:t>
      </w:r>
      <w:proofErr w:type="gramStart"/>
      <w:r w:rsidRPr="0048234A">
        <w:rPr>
          <w:rFonts w:ascii="Lucida Sans Unicode" w:hAnsi="Lucida Sans Unicode"/>
          <w:color w:val="000000"/>
          <w:sz w:val="18"/>
          <w:szCs w:val="18"/>
        </w:rPr>
        <w:t>п</w:t>
      </w:r>
      <w:proofErr w:type="spellEnd"/>
      <w:proofErr w:type="gramEnd"/>
      <w:r w:rsidRPr="0048234A">
        <w:rPr>
          <w:rFonts w:ascii="Lucida Sans Unicode" w:hAnsi="Lucida Sans Unicode"/>
          <w:color w:val="000000"/>
          <w:sz w:val="18"/>
          <w:szCs w:val="18"/>
        </w:rPr>
        <w:t xml:space="preserve">   </w:t>
      </w:r>
      <w:proofErr w:type="spellStart"/>
      <w:r w:rsidRPr="0048234A">
        <w:rPr>
          <w:rFonts w:ascii="Lucida Sans Unicode" w:hAnsi="Lucida Sans Unicode"/>
          <w:color w:val="000000"/>
          <w:sz w:val="18"/>
          <w:szCs w:val="18"/>
        </w:rPr>
        <w:t>урамы</w:t>
      </w:r>
      <w:proofErr w:type="spellEnd"/>
      <w:r w:rsidRPr="0048234A">
        <w:rPr>
          <w:rFonts w:ascii="Lucida Sans Unicode" w:hAnsi="Lucida Sans Unicode"/>
          <w:color w:val="000000"/>
          <w:sz w:val="18"/>
          <w:szCs w:val="18"/>
        </w:rPr>
        <w:t>, 9                    452188,с. им. 8 Марта, ул. Школьная, 9</w:t>
      </w:r>
    </w:p>
    <w:p w:rsidR="0048234A" w:rsidRPr="0048234A" w:rsidRDefault="0048234A" w:rsidP="0048234A">
      <w:pPr>
        <w:pBdr>
          <w:bottom w:val="single" w:sz="12" w:space="1" w:color="auto"/>
        </w:pBdr>
        <w:rPr>
          <w:rFonts w:ascii="Lucida Sans Unicode" w:hAnsi="Lucida Sans Unicode"/>
          <w:color w:val="000000"/>
          <w:sz w:val="18"/>
          <w:szCs w:val="18"/>
        </w:rPr>
      </w:pPr>
      <w:r w:rsidRPr="0048234A">
        <w:rPr>
          <w:rFonts w:ascii="Lucida Sans Unicode" w:hAnsi="Lucida Sans Unicode"/>
          <w:color w:val="000000"/>
          <w:sz w:val="18"/>
          <w:szCs w:val="18"/>
        </w:rPr>
        <w:t xml:space="preserve">  тел.(347 - 41)2-32-38 факс 2-32-38                                тел. (347 - 41) 2-32-38факс 2-32-38</w:t>
      </w:r>
    </w:p>
    <w:p w:rsidR="0048234A" w:rsidRPr="0048234A" w:rsidRDefault="0048234A" w:rsidP="0048234A">
      <w:pP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</w:rPr>
      </w:pPr>
      <w:r w:rsidRPr="0048234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</w:rPr>
        <w:t xml:space="preserve">   </w:t>
      </w:r>
    </w:p>
    <w:p w:rsidR="0048234A" w:rsidRPr="0048234A" w:rsidRDefault="0048234A" w:rsidP="0048234A">
      <w:pPr>
        <w:spacing w:after="200" w:line="276" w:lineRule="auto"/>
        <w:rPr>
          <w:rFonts w:eastAsiaTheme="minorHAnsi"/>
          <w:lang w:eastAsia="en-US"/>
        </w:rPr>
      </w:pPr>
      <w:r w:rsidRPr="0048234A">
        <w:rPr>
          <w:rFonts w:eastAsiaTheme="minorHAnsi"/>
          <w:lang w:eastAsia="en-US"/>
        </w:rPr>
        <w:t xml:space="preserve">          КАРАР</w:t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  <w:t>№</w:t>
      </w:r>
      <w:r>
        <w:rPr>
          <w:rFonts w:eastAsiaTheme="minorHAnsi"/>
          <w:lang w:eastAsia="en-US"/>
        </w:rPr>
        <w:t xml:space="preserve"> 41</w:t>
      </w:r>
      <w:r w:rsidRPr="0048234A">
        <w:rPr>
          <w:rFonts w:eastAsiaTheme="minorHAnsi"/>
          <w:lang w:eastAsia="en-US"/>
        </w:rPr>
        <w:tab/>
        <w:t xml:space="preserve">                          ПОСТАНОВЛЕНИЕ</w:t>
      </w:r>
    </w:p>
    <w:p w:rsidR="0048234A" w:rsidRPr="0048234A" w:rsidRDefault="00B7424E" w:rsidP="0048234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«19»  ноября  2018 й.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«19» ноября </w:t>
      </w:r>
      <w:bookmarkStart w:id="0" w:name="_GoBack"/>
      <w:bookmarkEnd w:id="0"/>
      <w:r w:rsidR="0048234A" w:rsidRPr="0048234A">
        <w:rPr>
          <w:rFonts w:eastAsiaTheme="minorHAnsi"/>
          <w:lang w:eastAsia="en-US"/>
        </w:rPr>
        <w:t xml:space="preserve"> 2018 г.</w:t>
      </w:r>
    </w:p>
    <w:p w:rsidR="0048234A" w:rsidRDefault="0048234A" w:rsidP="0048234A">
      <w:pPr>
        <w:rPr>
          <w:b/>
          <w:sz w:val="28"/>
          <w:szCs w:val="28"/>
        </w:rPr>
      </w:pPr>
    </w:p>
    <w:p w:rsidR="0048234A" w:rsidRDefault="0048234A" w:rsidP="004823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48234A" w:rsidRDefault="0048234A" w:rsidP="0048234A">
      <w:pPr>
        <w:ind w:firstLine="720"/>
        <w:jc w:val="center"/>
        <w:rPr>
          <w:b/>
          <w:sz w:val="28"/>
          <w:szCs w:val="28"/>
        </w:rPr>
      </w:pPr>
    </w:p>
    <w:p w:rsidR="0048234A" w:rsidRDefault="0048234A" w:rsidP="004823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 исполнение Указа Главы Республики Башкортостан от 14.11.2015 года № РГ-190дсп,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48234A" w:rsidRDefault="0048234A" w:rsidP="0048234A">
      <w:pPr>
        <w:jc w:val="center"/>
        <w:rPr>
          <w:sz w:val="28"/>
          <w:szCs w:val="28"/>
        </w:rPr>
      </w:pPr>
    </w:p>
    <w:p w:rsidR="0048234A" w:rsidRDefault="0048234A" w:rsidP="004823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34A" w:rsidRDefault="0048234A" w:rsidP="00482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</w:t>
      </w:r>
    </w:p>
    <w:p w:rsidR="0048234A" w:rsidRDefault="0048234A" w:rsidP="0048234A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Ермекеевский район,с.им. 8 Марта, ул. Школьная, 9 и на</w:t>
      </w:r>
      <w:r>
        <w:rPr>
          <w:sz w:val="28"/>
          <w:szCs w:val="28"/>
        </w:rPr>
        <w:t xml:space="preserve">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A70A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u w:val="single"/>
        </w:rPr>
        <w:t>http://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vosmartsp</w:t>
      </w:r>
      <w:proofErr w:type="spellEnd"/>
      <w:r w:rsidRPr="00FD48AE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8234A" w:rsidRDefault="0048234A" w:rsidP="004823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234A" w:rsidRDefault="0048234A" w:rsidP="0048234A">
      <w:pPr>
        <w:jc w:val="both"/>
        <w:rPr>
          <w:sz w:val="28"/>
          <w:szCs w:val="28"/>
        </w:rPr>
      </w:pPr>
    </w:p>
    <w:p w:rsidR="0048234A" w:rsidRDefault="0048234A" w:rsidP="0048234A">
      <w:pPr>
        <w:jc w:val="both"/>
        <w:rPr>
          <w:sz w:val="28"/>
          <w:szCs w:val="28"/>
        </w:rPr>
      </w:pPr>
    </w:p>
    <w:p w:rsidR="0048234A" w:rsidRDefault="0048234A" w:rsidP="0048234A">
      <w:pPr>
        <w:ind w:firstLine="851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сельского поселения</w:t>
      </w:r>
    </w:p>
    <w:p w:rsidR="0048234A" w:rsidRDefault="0048234A" w:rsidP="0048234A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Восьмомартовский</w:t>
      </w:r>
      <w:proofErr w:type="spellEnd"/>
      <w:r>
        <w:rPr>
          <w:sz w:val="28"/>
        </w:rPr>
        <w:t xml:space="preserve"> сельсовет</w:t>
      </w: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48234A" w:rsidRDefault="0048234A" w:rsidP="0048234A">
      <w:pPr>
        <w:ind w:firstLine="851"/>
        <w:rPr>
          <w:sz w:val="28"/>
        </w:rPr>
      </w:pP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</w:t>
      </w: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Республики Башкортостан:                                      </w:t>
      </w:r>
      <w:proofErr w:type="spellStart"/>
      <w:r>
        <w:rPr>
          <w:sz w:val="28"/>
        </w:rPr>
        <w:t>О.Г.Резаева</w:t>
      </w:r>
      <w:proofErr w:type="spellEnd"/>
    </w:p>
    <w:p w:rsidR="0048234A" w:rsidRDefault="0048234A" w:rsidP="0048234A">
      <w:pPr>
        <w:tabs>
          <w:tab w:val="center" w:pos="5046"/>
        </w:tabs>
        <w:rPr>
          <w:sz w:val="28"/>
          <w:szCs w:val="28"/>
        </w:rPr>
      </w:pP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48234A" w:rsidRDefault="0048234A" w:rsidP="0048234A">
      <w:pPr>
        <w:ind w:firstLine="851"/>
        <w:sectPr w:rsidR="0048234A">
          <w:pgSz w:w="11906" w:h="16838"/>
          <w:pgMar w:top="1134" w:right="1134" w:bottom="1134" w:left="1134" w:header="709" w:footer="709" w:gutter="0"/>
          <w:cols w:space="720"/>
        </w:sectPr>
      </w:pPr>
      <w:r>
        <w:rPr>
          <w:sz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36"/>
        <w:gridCol w:w="7950"/>
      </w:tblGrid>
      <w:tr w:rsidR="0048234A" w:rsidTr="00845ABB">
        <w:tc>
          <w:tcPr>
            <w:tcW w:w="7054" w:type="dxa"/>
          </w:tcPr>
          <w:p w:rsidR="0048234A" w:rsidRPr="007A70A2" w:rsidRDefault="0048234A" w:rsidP="00845ABB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«19» ноября 2018 г. № 41</w:t>
            </w:r>
          </w:p>
          <w:p w:rsidR="0048234A" w:rsidRPr="007A70A2" w:rsidRDefault="0048234A" w:rsidP="00845ABB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48234A" w:rsidRPr="007A70A2" w:rsidRDefault="0048234A" w:rsidP="0048234A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/>
        </w:rPr>
      </w:pPr>
      <w:r w:rsidRPr="007A70A2">
        <w:rPr>
          <w:rFonts w:ascii="Times New Roman" w:hAnsi="Times New Roman"/>
        </w:rPr>
        <w:t xml:space="preserve">План мероприятий по реализации в сельском поселении </w:t>
      </w:r>
      <w:proofErr w:type="spellStart"/>
      <w:r>
        <w:rPr>
          <w:rFonts w:ascii="Times New Roman" w:hAnsi="Times New Roman"/>
        </w:rPr>
        <w:t>Восьмомартовский</w:t>
      </w:r>
      <w:proofErr w:type="spellEnd"/>
      <w:r w:rsidRPr="007A70A2">
        <w:rPr>
          <w:rFonts w:ascii="Times New Roman" w:hAnsi="Times New Roman"/>
        </w:rPr>
        <w:t xml:space="preserve"> сельсовет муниципального района                    </w:t>
      </w:r>
      <w:proofErr w:type="spellStart"/>
      <w:r w:rsidRPr="007A70A2">
        <w:rPr>
          <w:rFonts w:ascii="Times New Roman" w:hAnsi="Times New Roman"/>
        </w:rPr>
        <w:t>Ермекеевский</w:t>
      </w:r>
      <w:proofErr w:type="spellEnd"/>
      <w:r w:rsidRPr="007A70A2">
        <w:rPr>
          <w:rFonts w:ascii="Times New Roman" w:hAnsi="Times New Roman"/>
        </w:rPr>
        <w:t xml:space="preserve"> район Республики Башкортостан стратегии противодействия экстремизму до 2025 года </w:t>
      </w:r>
    </w:p>
    <w:p w:rsidR="0048234A" w:rsidRDefault="0048234A" w:rsidP="0048234A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  <w:gridCol w:w="35"/>
      </w:tblGrid>
      <w:tr w:rsidR="0048234A" w:rsidTr="00845ABB">
        <w:trPr>
          <w:gridAfter w:val="1"/>
          <w:wAfter w:w="35" w:type="dxa"/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№</w:t>
            </w:r>
          </w:p>
          <w:p w:rsidR="0048234A" w:rsidRDefault="0048234A" w:rsidP="00845AB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Срок 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Ответственные</w:t>
            </w:r>
          </w:p>
          <w:p w:rsidR="0048234A" w:rsidRDefault="0048234A" w:rsidP="00845ABB">
            <w:pPr>
              <w:jc w:val="center"/>
            </w:pPr>
            <w:r>
              <w:t>исполнители</w:t>
            </w:r>
          </w:p>
        </w:tc>
      </w:tr>
      <w:tr w:rsidR="0048234A" w:rsidTr="00845ABB">
        <w:trPr>
          <w:gridAfter w:val="1"/>
          <w:wAfter w:w="35" w:type="dxa"/>
          <w:trHeight w:hRule="exact" w:val="3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 сфере правоохранительной деятельности</w:t>
            </w:r>
          </w:p>
        </w:tc>
      </w:tr>
      <w:tr w:rsidR="0048234A" w:rsidTr="00845ABB">
        <w:trPr>
          <w:gridAfter w:val="1"/>
          <w:wAfter w:w="35" w:type="dxa"/>
          <w:trHeight w:hRule="exact" w:val="1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 xml:space="preserve">постоянно </w:t>
            </w:r>
          </w:p>
          <w:p w:rsidR="0048234A" w:rsidRDefault="0048234A" w:rsidP="00845ABB">
            <w:pPr>
              <w:jc w:val="center"/>
            </w:pPr>
            <w:r>
              <w:t>2018-2025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48234A" w:rsidRDefault="0048234A" w:rsidP="00845ABB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48234A" w:rsidTr="00845ABB">
        <w:trPr>
          <w:gridAfter w:val="1"/>
          <w:wAfter w:w="35" w:type="dxa"/>
          <w:trHeight w:hRule="exact" w:val="1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  <w:r>
              <w:t>2018-2025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proofErr w:type="gramStart"/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согласованию)</w:t>
            </w:r>
            <w:proofErr w:type="gramEnd"/>
          </w:p>
        </w:tc>
      </w:tr>
      <w:tr w:rsidR="0048234A" w:rsidTr="00845ABB">
        <w:trPr>
          <w:gridAfter w:val="1"/>
          <w:wAfter w:w="35" w:type="dxa"/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мере 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22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Представители местного духовенства;</w:t>
            </w:r>
          </w:p>
          <w:p w:rsidR="0048234A" w:rsidRDefault="0048234A" w:rsidP="00845ABB">
            <w:r>
              <w:t>Межконфессиональная комиссия МР;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171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Межконфессиональная комиссия МР;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trHeight w:hRule="exact" w:val="32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 xml:space="preserve">Администрация сельского поселения; 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>
            <w:r>
              <w:t>Межконфессиональная комиссия.</w:t>
            </w:r>
          </w:p>
          <w:p w:rsidR="0048234A" w:rsidRDefault="0048234A" w:rsidP="00845ABB"/>
          <w:p w:rsidR="0048234A" w:rsidRDefault="0048234A" w:rsidP="00845ABB"/>
          <w:p w:rsidR="0048234A" w:rsidRDefault="0048234A" w:rsidP="00845ABB"/>
          <w:p w:rsidR="0048234A" w:rsidRDefault="0048234A" w:rsidP="00845ABB"/>
        </w:tc>
      </w:tr>
      <w:tr w:rsidR="0048234A" w:rsidTr="00845ABB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rPr>
                <w:lang w:val="en-US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48234A" w:rsidTr="00845ABB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 xml:space="preserve">Комиссия по правонарушениям; 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согласованию).</w:t>
            </w:r>
          </w:p>
        </w:tc>
      </w:tr>
      <w:tr w:rsidR="0048234A" w:rsidTr="00845ABB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48234A" w:rsidRDefault="0048234A" w:rsidP="00845ABB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3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48234A" w:rsidRDefault="0048234A" w:rsidP="00845ABB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согласованию);</w:t>
            </w:r>
          </w:p>
          <w:p w:rsidR="0048234A" w:rsidRDefault="0048234A" w:rsidP="00845ABB">
            <w:r>
              <w:t>Совет предпринимателей (по согласованию).</w:t>
            </w:r>
          </w:p>
          <w:p w:rsidR="0048234A" w:rsidRDefault="0048234A" w:rsidP="00845ABB">
            <w:r>
              <w:t>Организации, предприятия, учреждения, ИП, КФХ сельского поселения (по согласованию)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2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</w:t>
            </w:r>
          </w:p>
        </w:tc>
      </w:tr>
      <w:tr w:rsidR="0048234A" w:rsidTr="00845ABB">
        <w:trPr>
          <w:gridAfter w:val="1"/>
          <w:wAfter w:w="35" w:type="dxa"/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СК населенных пунктов;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СМИ района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1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Совет предпринимателей (по согласованию);</w:t>
            </w:r>
          </w:p>
          <w:p w:rsidR="0048234A" w:rsidRDefault="0048234A" w:rsidP="00845ABB">
            <w:r>
              <w:t>Организации, предприятия, учреждения, ИП, КФХ сельского поселения (по согласованию);</w:t>
            </w:r>
          </w:p>
          <w:p w:rsidR="0048234A" w:rsidRDefault="0048234A" w:rsidP="00845ABB">
            <w:r>
              <w:t>СМИ района.</w:t>
            </w:r>
          </w:p>
        </w:tc>
      </w:tr>
      <w:tr w:rsidR="0048234A" w:rsidTr="00845ABB">
        <w:trPr>
          <w:gridAfter w:val="1"/>
          <w:wAfter w:w="35" w:type="dxa"/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17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2018-2025 годы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Руководители организаций и учреждений (по согласованию);</w:t>
            </w:r>
          </w:p>
          <w:p w:rsidR="0048234A" w:rsidRDefault="0048234A" w:rsidP="00845ABB">
            <w:r>
              <w:t>Предприниматели (по согласованию);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1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Глава сельского поселения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9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отделу образования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Администрация</w:t>
            </w:r>
          </w:p>
          <w:p w:rsidR="0048234A" w:rsidRDefault="0048234A" w:rsidP="00845ABB">
            <w:r>
              <w:t xml:space="preserve"> сельского поселения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  <w:rPr>
                <w:lang w:val="en-US"/>
              </w:rPr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17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Руководители организаций и учреждений (по согласованию);</w:t>
            </w:r>
          </w:p>
          <w:p w:rsidR="0048234A" w:rsidRDefault="0048234A" w:rsidP="00845ABB">
            <w:r>
              <w:t>предприниматели (по согласованию);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11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Администрация сельского поселения</w:t>
            </w:r>
          </w:p>
          <w:p w:rsidR="0048234A" w:rsidRDefault="0048234A" w:rsidP="00845ABB">
            <w:r>
              <w:t>заведующие С</w:t>
            </w:r>
            <w:r w:rsidR="009924F4">
              <w:t xml:space="preserve"> </w:t>
            </w:r>
            <w:r>
              <w:t>К, заведующие библиотеками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48234A" w:rsidTr="00845ABB">
        <w:trPr>
          <w:gridAfter w:val="1"/>
          <w:wAfter w:w="35" w:type="dxa"/>
          <w:trHeight w:hRule="exact" w:val="12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Комиссия по правонарушениям;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1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Комиссия по правонарушениям;</w:t>
            </w:r>
          </w:p>
          <w:p w:rsidR="0048234A" w:rsidRDefault="0048234A" w:rsidP="00845ABB">
            <w:r>
              <w:t>Межконфессиональная комиссия;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</w:tbl>
    <w:p w:rsidR="0048234A" w:rsidRDefault="0048234A" w:rsidP="0048234A"/>
    <w:p w:rsidR="0048234A" w:rsidRDefault="0048234A" w:rsidP="0048234A"/>
    <w:p w:rsidR="0048234A" w:rsidRDefault="0048234A" w:rsidP="0048234A"/>
    <w:p w:rsidR="004E012A" w:rsidRDefault="004E012A"/>
    <w:sectPr w:rsidR="004E012A" w:rsidSect="0051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48234A"/>
    <w:rsid w:val="004E012A"/>
    <w:rsid w:val="009924F4"/>
    <w:rsid w:val="00B7424E"/>
    <w:rsid w:val="00D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8234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34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8234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8234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82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8234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34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8234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8234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82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2018-11-25T04:42:00Z</cp:lastPrinted>
  <dcterms:created xsi:type="dcterms:W3CDTF">2018-11-25T04:27:00Z</dcterms:created>
  <dcterms:modified xsi:type="dcterms:W3CDTF">2018-11-25T04:44:00Z</dcterms:modified>
</cp:coreProperties>
</file>