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FF" w:rsidRPr="000C63FF" w:rsidRDefault="000C63FF" w:rsidP="000C6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 wp14:anchorId="5C7A82F2" wp14:editId="62FE7127">
            <wp:simplePos x="0" y="0"/>
            <wp:positionH relativeFrom="column">
              <wp:posOffset>2504440</wp:posOffset>
            </wp:positionH>
            <wp:positionV relativeFrom="page">
              <wp:posOffset>587094</wp:posOffset>
            </wp:positionV>
            <wp:extent cx="963930" cy="1143000"/>
            <wp:effectExtent l="0" t="0" r="0" b="0"/>
            <wp:wrapNone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һ</w:t>
      </w:r>
      <w:proofErr w:type="gram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иге</w:t>
      </w:r>
      <w:proofErr w:type="gram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ҙенсе</w:t>
      </w:r>
      <w:proofErr w:type="spell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март </w:t>
      </w:r>
      <w:proofErr w:type="spell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ауыл</w:t>
      </w:r>
      <w:proofErr w:type="spell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советы                                                   Совет сельского поселения</w:t>
      </w:r>
    </w:p>
    <w:p w:rsidR="000C63FF" w:rsidRPr="000C63FF" w:rsidRDefault="000C63FF" w:rsidP="000C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</w:t>
      </w:r>
      <w:proofErr w:type="spell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ауыл</w:t>
      </w:r>
      <w:proofErr w:type="spell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билə</w:t>
      </w:r>
      <w:proofErr w:type="gram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proofErr w:type="gram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əhе</w:t>
      </w:r>
      <w:proofErr w:type="spell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советы                                                         </w:t>
      </w:r>
      <w:proofErr w:type="spell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Восьмомартовский</w:t>
      </w:r>
      <w:proofErr w:type="spell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</w:t>
      </w:r>
    </w:p>
    <w:p w:rsidR="000C63FF" w:rsidRPr="000C63FF" w:rsidRDefault="000C63FF" w:rsidP="000C6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муниципаль</w:t>
      </w:r>
      <w:proofErr w:type="spell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районының</w:t>
      </w:r>
      <w:proofErr w:type="spell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муниципального района</w:t>
      </w:r>
    </w:p>
    <w:p w:rsidR="000C63FF" w:rsidRPr="000C63FF" w:rsidRDefault="000C63FF" w:rsidP="000C6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</w:t>
      </w:r>
      <w:proofErr w:type="spell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Йəрмəĸəй</w:t>
      </w:r>
      <w:proofErr w:type="spell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районы                                                                       </w:t>
      </w:r>
      <w:proofErr w:type="spell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Ермекеевский</w:t>
      </w:r>
      <w:proofErr w:type="spell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</w:t>
      </w:r>
    </w:p>
    <w:p w:rsidR="000C63FF" w:rsidRPr="000C63FF" w:rsidRDefault="000C63FF" w:rsidP="000C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Баш</w:t>
      </w:r>
      <w:proofErr w:type="gram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k</w:t>
      </w:r>
      <w:proofErr w:type="gram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ортостан</w:t>
      </w:r>
      <w:proofErr w:type="spell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Республиĸаhы</w:t>
      </w:r>
      <w:proofErr w:type="spell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Республики Башкортостан</w:t>
      </w:r>
    </w:p>
    <w:p w:rsidR="000C63FF" w:rsidRPr="000C63FF" w:rsidRDefault="000C63FF" w:rsidP="000C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0C63FF" w:rsidRPr="000C63FF" w:rsidRDefault="000C63FF" w:rsidP="000C63F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63FF" w:rsidRPr="000C63FF" w:rsidRDefault="000C63FF" w:rsidP="000C6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2FFB" w:rsidRDefault="00302FFB" w:rsidP="0030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63FF" w:rsidRPr="000C63FF" w:rsidRDefault="000C63FF" w:rsidP="000C6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</w:t>
      </w:r>
      <w:r w:rsidRPr="000C63FF">
        <w:rPr>
          <w:rFonts w:ascii="Lucida Sans Unicode" w:eastAsia="Times New Roman" w:hAnsi="Lucida Sans Unicode" w:cs="Lucida Sans Unicode"/>
          <w:color w:val="000000"/>
          <w:sz w:val="25"/>
          <w:szCs w:val="25"/>
          <w:lang w:eastAsia="ru-RU"/>
        </w:rPr>
        <w:t>Ҡ</w:t>
      </w:r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АРАР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112</w:t>
      </w:r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РЕШЕНИЕ</w:t>
      </w:r>
    </w:p>
    <w:p w:rsidR="000C63FF" w:rsidRPr="000C63FF" w:rsidRDefault="000C63FF" w:rsidP="000C6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16 декабрь </w:t>
      </w:r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2021 й.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16 декабрь</w:t>
      </w:r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2021 г</w:t>
      </w:r>
    </w:p>
    <w:p w:rsidR="000C63FF" w:rsidRPr="000C63FF" w:rsidRDefault="000C63FF" w:rsidP="000C63FF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2FFB" w:rsidRPr="00302FFB" w:rsidRDefault="00302FFB" w:rsidP="000C63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FB" w:rsidRPr="00302FFB" w:rsidRDefault="00302FFB" w:rsidP="00302FFB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</w:pPr>
      <w:proofErr w:type="gramStart"/>
      <w:r w:rsidRPr="00302F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Об утверждении Порядка формирования, ведения, ежегодного дополнения  и обязательного опубликования перечня муниципального имущества</w:t>
      </w:r>
      <w:r w:rsidR="00665A1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="00665A1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Восьмомартовский</w:t>
      </w:r>
      <w:proofErr w:type="spellEnd"/>
      <w:r w:rsidR="00665A1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</w:t>
      </w:r>
      <w:r w:rsidRPr="00302F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</w:t>
      </w:r>
      <w:proofErr w:type="gramEnd"/>
      <w:r w:rsidRPr="00302F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профессиональный доход» 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ст. 14.1 Федерального закона от 24.07.2007 № 209-ФЗ «О развитии малого и среднего предпринимательства в Российской Федерации», а также во исполнение письма Государственного комитета Республики Башкортостан по предпринимательству от 15.02.2021 № ГА/411, Совет </w:t>
      </w:r>
      <w:r w:rsid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прилагаемые: 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right="-1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Порядок формирования, ведения, ежегодного дополнения  и обязательного опубликования Перечня муниципального имущества </w:t>
      </w:r>
      <w:r w:rsidR="00665A1F" w:rsidRPr="00665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665A1F" w:rsidRPr="00665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Восьмомартовский</w:t>
      </w:r>
      <w:proofErr w:type="spellEnd"/>
      <w:r w:rsidR="00665A1F" w:rsidRPr="00665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Башкортостан, предназначенного для предоставления во владение и (или) в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на профессиональный доход»  </w:t>
      </w: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(далее–Перечень) (приложение №1). 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right="-1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Форму Перечня (приложение № 2). 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right="-1"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</w:t>
      </w:r>
      <w:proofErr w:type="gramStart"/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которые  используются для формирования перечня муниципального имущества </w:t>
      </w:r>
      <w:r w:rsidR="00665A1F" w:rsidRP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65A1F" w:rsidRP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="00665A1F" w:rsidRP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302F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также физическим лицам, не являющимися индивидуальными предпринимателями, применяющим специальный налоговый режим «Налог на профессиональный доход»  (приложение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№3).</w:t>
      </w:r>
    </w:p>
    <w:p w:rsidR="00302FFB" w:rsidRPr="00302FFB" w:rsidRDefault="00302FFB" w:rsidP="00302FF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2. Определить Администрацию </w:t>
      </w:r>
      <w:r w:rsid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 уполномоченным органом (далее Уполномоченный орган) </w:t>
      </w:r>
      <w:proofErr w:type="gramStart"/>
      <w:r w:rsidRPr="00302F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302F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:</w:t>
      </w:r>
    </w:p>
    <w:p w:rsidR="00302FFB" w:rsidRPr="00302FFB" w:rsidRDefault="00302FFB" w:rsidP="00302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 </w:t>
      </w:r>
      <w:r w:rsidRPr="00302F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ab/>
        <w:t>- формированию, ведению, а также опубликованию Перечня;</w:t>
      </w:r>
    </w:p>
    <w:p w:rsidR="00302FFB" w:rsidRPr="00302FFB" w:rsidRDefault="00302FFB" w:rsidP="00302F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- взаимодействию с акционерным обществом «Федеральная корпорация по развитию малого и среднего предпринимательства», в сфере формирования, ведения, а также опубликования Перечня.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302FF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 xml:space="preserve">3. </w:t>
      </w:r>
      <w:r w:rsidRPr="00302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Решения Совета</w:t>
      </w:r>
      <w:r w:rsidRPr="00302FF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02FF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Ермекеевский</w:t>
      </w:r>
      <w:proofErr w:type="spellEnd"/>
      <w:r w:rsidRPr="00302FF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район Республики Башкортостан: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Arial Unicode MS" w:hAnsi="Times New Roman" w:cs="Times New Roman"/>
          <w:sz w:val="28"/>
          <w:szCs w:val="28"/>
          <w:lang w:eastAsia="ru-RU"/>
        </w:rPr>
        <w:t>- «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Об утверждении Порядка формирования, ведения, ежегодного дополнения  и обязательного опубликования перечня муниципального имущества 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65A1F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21 мая 2019 года №</w:t>
      </w:r>
      <w:r w:rsidR="000C63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665A1F">
        <w:rPr>
          <w:rFonts w:ascii="Times New Roman" w:eastAsia="Arial Unicode MS" w:hAnsi="Times New Roman" w:cs="Times New Roman"/>
          <w:sz w:val="28"/>
          <w:szCs w:val="28"/>
          <w:lang w:eastAsia="ru-RU"/>
        </w:rPr>
        <w:t>272</w:t>
      </w: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proofErr w:type="gramStart"/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О внесении изменений в решение Совета муниципального района Ермекеевский райо</w:t>
      </w:r>
      <w:r w:rsidR="00665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н Республики Башкортостан  от 21 мая 2019 года  № 272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«Об утверждении Порядка формирования, ведения, ежегодного дополнения  и обязательного опубликования перечня муниципального имущества 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предпринимательства» </w:t>
      </w:r>
      <w:r w:rsid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ноября 2019 года № 22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.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02FF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02FFB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2FF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выполнением  настоящего решения возложить на постоянную комиссию Совета по бюджету, налогам, экономическому развитию, вопросам собственности и инвестиционной политике   </w:t>
      </w:r>
      <w:r w:rsidR="00665A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(</w:t>
      </w:r>
      <w:proofErr w:type="spellStart"/>
      <w:r w:rsidR="00665A1F">
        <w:rPr>
          <w:rFonts w:ascii="Times New Roman" w:eastAsia="Arial Unicode MS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="00665A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Ф.К.</w:t>
      </w:r>
      <w:r w:rsidRPr="00302FFB">
        <w:rPr>
          <w:rFonts w:ascii="Times New Roman" w:eastAsia="Arial Unicode MS" w:hAnsi="Times New Roman" w:cs="Times New Roman"/>
          <w:sz w:val="28"/>
          <w:szCs w:val="28"/>
          <w:lang w:eastAsia="ru-RU"/>
        </w:rPr>
        <w:t>).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02FF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5. </w:t>
      </w: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вступает в силу со дня его официального опубликования (обнародования)</w:t>
      </w:r>
      <w:r w:rsidRPr="00302FF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302FFB" w:rsidRPr="00302FFB" w:rsidRDefault="00302FFB" w:rsidP="00302FFB">
      <w:pPr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02FF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302FFB" w:rsidRPr="00302FFB" w:rsidRDefault="00302FFB" w:rsidP="00302FFB">
      <w:pPr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FB" w:rsidRPr="00302FFB" w:rsidRDefault="00302FFB" w:rsidP="0066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</w:t>
      </w:r>
      <w:proofErr w:type="spellStart"/>
      <w:r w:rsid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А.З.Латыпова</w:t>
      </w:r>
      <w:proofErr w:type="spellEnd"/>
    </w:p>
    <w:p w:rsidR="00302FFB" w:rsidRPr="00302FFB" w:rsidRDefault="00302FFB" w:rsidP="00302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A1F" w:rsidRDefault="00665A1F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 Совета</w:t>
      </w:r>
    </w:p>
    <w:p w:rsidR="00665A1F" w:rsidRDefault="00665A1F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665A1F" w:rsidRPr="00302FFB" w:rsidRDefault="00665A1F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Восьмомартовский</w:t>
      </w:r>
      <w:proofErr w:type="spellEnd"/>
      <w:r w:rsidRPr="0066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 район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302FFB" w:rsidRPr="00302FFB" w:rsidRDefault="00665A1F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16 декабря 2021 года  № </w:t>
      </w:r>
      <w:r w:rsidR="000C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</w:t>
      </w:r>
    </w:p>
    <w:p w:rsidR="00302FFB" w:rsidRPr="00302FFB" w:rsidRDefault="00302FFB" w:rsidP="00302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302FFB" w:rsidRPr="00302FFB" w:rsidRDefault="00302FFB" w:rsidP="00302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302FFB" w:rsidRPr="00302FFB" w:rsidRDefault="00302FFB" w:rsidP="0030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</w:pPr>
      <w:proofErr w:type="gramStart"/>
      <w:r w:rsidRPr="00302F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Порядок формирования, ведения, ежегодного дополнения  и обязательного опубликования перечня муниципального имущества </w:t>
      </w:r>
      <w:r w:rsidR="000C63FF" w:rsidRPr="000C63F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0C63FF" w:rsidRPr="000C63F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Восьмомартовский</w:t>
      </w:r>
      <w:proofErr w:type="spellEnd"/>
      <w:r w:rsidR="000C63FF" w:rsidRPr="000C63F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</w:t>
      </w:r>
      <w:proofErr w:type="gramEnd"/>
    </w:p>
    <w:p w:rsidR="00302FFB" w:rsidRPr="00302FFB" w:rsidRDefault="00302FFB" w:rsidP="00302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302FFB" w:rsidRPr="00302FFB" w:rsidRDefault="00302FFB" w:rsidP="00302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302FFB" w:rsidRPr="00302FFB" w:rsidRDefault="00302FFB" w:rsidP="0030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proofErr w:type="gramStart"/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формирования, ведения, ежегодного дополнения и опубликования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Перечня муниципального имущества </w:t>
      </w:r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Восьмомартовский</w:t>
      </w:r>
      <w:proofErr w:type="spellEnd"/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302F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также физическим лицам, не являющимися индивидуальными предпринимателями, применяющим специальный налоговый режим «Налог на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профессиональный доход» </w:t>
      </w: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 (в том числе по льготным ставкам арендной платы)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(далее-организации инфраструктуры поддержки), также физическим лицам, не являющимися индивидуальными предпринимателями, применяющим специальный налоговый режим «Налог на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профессиональный доход» (далее-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самозанятым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гражданам).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FB" w:rsidRPr="00302FFB" w:rsidRDefault="00302FFB" w:rsidP="00302FF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создания и основные принципы формирования, ведения, ежегодного дополнения и опубликования Перечня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 содержатся сведения о муниципальном имуществе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Восьмомартовский</w:t>
      </w:r>
      <w:proofErr w:type="spellEnd"/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24.07.2007г. №209-ФЗ «</w:t>
      </w: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развитии малого и среднего предпринимательства в Российской Федерации»,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предназначенном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для предоставления во владение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и (или) в пользование 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поддержки, также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самозанятым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гражданам с возможностью отчуждения на возмездной основе в собственность субъектам малого и среднего предпринимательства в соответствии с Федеральным законом от 22.07.2008г. №159-ФЗ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Земельного кодекса Российской Федерации.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2.2 Формирование Перечня осуществляется в целях: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Обеспечения доступности информации об имуществе, включенном в Перечень.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2.2.2. Предоставления имущества, принадлежащего на праве собственности </w:t>
      </w:r>
      <w:r w:rsidR="000C63FF" w:rsidRPr="00665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0C63FF" w:rsidRPr="00665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Восьмомартовский</w:t>
      </w:r>
      <w:proofErr w:type="spellEnd"/>
      <w:r w:rsidR="000C63FF" w:rsidRPr="00665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</w:t>
      </w:r>
      <w:r w:rsidR="000C63FF"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 во владение и (или) в пользование  на долгосрочной основе (в том числе по льготным ставкам арендной платы).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2.2.3. Реализаций полномочий органами местного самоуправления в сфере оказания имущественной поддержки субъектам малого и среднего предпринимательства, также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самозанятым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гражданам.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2.2.4. Повышение эффективности управления муниципальным имуществом, находящегося в собственности</w:t>
      </w:r>
      <w:r w:rsidR="000C63FF" w:rsidRPr="000C63FF">
        <w:t xml:space="preserve"> </w:t>
      </w:r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Восьмомартовский</w:t>
      </w:r>
      <w:proofErr w:type="spellEnd"/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муниципального района Ермекеевский район Республики Башкортостан, стимулирование развития малого и среднего предпринимательства на территории </w:t>
      </w:r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Восьмомартовский</w:t>
      </w:r>
      <w:proofErr w:type="spellEnd"/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Башкортостан.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2.3. Формирование и ведение Перечня основывается на следующих основных принципах: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2.3.1.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lastRenderedPageBreak/>
        <w:t>2.3.2. Ежегодная актуализация Перечня (до 1 ноября текущего года).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FB" w:rsidRPr="00302FFB" w:rsidRDefault="00302FFB" w:rsidP="00302FF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Формирование, ведение Перечня, внесение в него изменений, в том числе ежегодного дополнения Перечня</w:t>
      </w:r>
    </w:p>
    <w:p w:rsidR="00302FFB" w:rsidRPr="00302FFB" w:rsidRDefault="00302FFB" w:rsidP="00302FF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Перечень, изменения и ежегодное дополнение в него утверждаются решением </w:t>
      </w: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0C63FF" w:rsidRPr="000C63FF">
        <w:t xml:space="preserve"> </w:t>
      </w:r>
      <w:r w:rsidR="000C63FF" w:rsidRPr="000C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0C63FF" w:rsidRPr="000C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Восьмомартовский</w:t>
      </w:r>
      <w:proofErr w:type="spellEnd"/>
      <w:r w:rsidR="000C63FF" w:rsidRPr="000C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Формирование и ведение Перечня осуществляется Администрацией </w:t>
      </w:r>
      <w:r w:rsidR="000C63FF" w:rsidRPr="000C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0C63FF" w:rsidRPr="000C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Восьмомартовский</w:t>
      </w:r>
      <w:proofErr w:type="spellEnd"/>
      <w:r w:rsidR="000C63FF" w:rsidRPr="000C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в электронной форме, а также на бумажном носителе. 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Перечень вносятся сведения об имуществе, соответствующие следующим критериям: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муниципальное  имущество не является объектом религиозного назначения;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 отношении муниципальное имущества не принято решение главы Администрации </w:t>
      </w:r>
      <w:r w:rsidR="000C63FF" w:rsidRPr="000C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0C63FF" w:rsidRPr="000C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Восьмомартовский</w:t>
      </w:r>
      <w:proofErr w:type="spellEnd"/>
      <w:r w:rsidR="000C63FF" w:rsidRPr="000C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или Совета </w:t>
      </w:r>
      <w:r w:rsidR="000C63FF" w:rsidRPr="000C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0C63FF" w:rsidRPr="000C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Восьмомартовский</w:t>
      </w:r>
      <w:proofErr w:type="spellEnd"/>
      <w:r w:rsidR="000C63FF" w:rsidRPr="000C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Башкортостан; 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муниципальное имущество не подлежит приватизации в соответствии с прогнозным планом (программой) приватизации муниципальное имущества;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муниципальное имущество не признано аварийным и подлежащим сносу или реконструкции;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земельный участок не относится к земельным участкам, предусмотренным </w:t>
      </w:r>
      <w:hyperlink r:id="rId6" w:anchor="/document/12124624/entry/391181" w:history="1">
        <w:r w:rsidRPr="0030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1 - 10</w:t>
        </w:r>
      </w:hyperlink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/document/12124624/entry/3911813" w:history="1">
        <w:r w:rsidRPr="0030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13 - 15</w:t>
        </w:r>
      </w:hyperlink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/document/12124624/entry/3911818" w:history="1">
        <w:r w:rsidRPr="0030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</w:hyperlink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anchor="/document/12124624/entry/3911819" w:history="1">
        <w:r w:rsidRPr="0030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 пункта 8 статьи 39.11</w:t>
        </w:r>
      </w:hyperlink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Земельного к</w:t>
      </w: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к) в отношении муниципальное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  <w:proofErr w:type="gramEnd"/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3.5. Сведения об имуществе группируются по видам имущества, земельные участки, движимое имущество.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3.6. </w:t>
      </w:r>
      <w:proofErr w:type="gram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Внесение сведений об имуществе в Перечень (в том числе дополнений), а также исключений из сведений об имуществе из Перечня осуществляются правовым актом Администрации </w:t>
      </w:r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Восьмомартовский</w:t>
      </w:r>
      <w:proofErr w:type="spellEnd"/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 по его инициативе или на основании предложений органа местного самоуправления,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в сфере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доход». 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с даты внесения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соответствующих изменений в Реестр муниципального имущества </w:t>
      </w:r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Восьмомартовский</w:t>
      </w:r>
      <w:proofErr w:type="spellEnd"/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3.7. Рассмотрение Уполномоченным органом предложений, поступивших от лиц, указанных  в пункте 3.6.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3.7.1. О включении сведений об имуществе, в отношении которого поступило предложение, в Перечень, с принятием соответствующего правового акта.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lastRenderedPageBreak/>
        <w:t>3.7.2. Об исключении сведений об имуществе, в отношении которого поступило предложение, из Перечня, с принятием соответствующего правого акта.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3.7.3. Об отказе в учете предложений с направлением лицу, предоставившему предложение, мотивированного ответа о невозможности включения сведений об имуществе в Перечень.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3.8.  Решение об отказе в учете предложения о включении имущества в Перечень принимается в следующих случаях: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3.8.1.  Имущество не соответствует критериям, установленным пунктом 3.3. настоящего Порядка.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 в Перечень со стороны одного или нескольких перечисленных лиц: Балансодержателя, органа уполномоченного  на согласование сделок с имуществом Балансодержателя.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3.8.4. </w:t>
      </w:r>
      <w:proofErr w:type="gram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Уполномоченный орган вправе исключить сведения о муниципальном имуществе из Перечня, если в течение двух лет со дня включения сведений об указанном имуществе в Перечень в отношении такого имущества,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доход»,  не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поступило: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 договора аренды земельного участка от субъектов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доход»;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26.07.2006г. №135-ФЗ «О защите конкуренции», Земельным кодексом Российской Федерации.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ab/>
        <w:t>3.10. Уполномоченный орган исключает сведения о муниципальном имуществе из перечня в одном из следующих случаев: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proofErr w:type="gram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главы Администрации </w:t>
      </w:r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Восьмомартовский</w:t>
      </w:r>
      <w:proofErr w:type="spellEnd"/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 или Совета</w:t>
      </w:r>
      <w:r w:rsidR="000C63FF" w:rsidRPr="000C63FF">
        <w:t xml:space="preserve"> </w:t>
      </w:r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Восьмомартовский</w:t>
      </w:r>
      <w:proofErr w:type="spellEnd"/>
      <w:r w:rsidR="000C63FF" w:rsidRPr="000C63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 о его использовании для муниципальных нужд либо для иных целей;</w:t>
      </w:r>
      <w:proofErr w:type="gramEnd"/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lastRenderedPageBreak/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в) муниципальное имущество не соответствует критериям, установленным пунктом 3.3  Порядка.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3.11. </w:t>
      </w:r>
      <w:proofErr w:type="gram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предпринимательства, также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самозанятым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гражданам на условиях, обеспечивающих проведение его капитального ремонта и (или) реконструкции арендатором.</w:t>
      </w:r>
      <w:proofErr w:type="gramEnd"/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3.12. Уполномоченный орган уведомляет арендатора о намерении принять решение, об исключении имущества из Перечня в срок не позднее  трех рабочих дней </w:t>
      </w:r>
      <w:proofErr w:type="gram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с даты получения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информации о наступлении одного из оснований, указанных  в пункте 3.10. настоящего порядка, за исключением пункта 3.10.5.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Опубликование Перечня и предоставление сведений о включенном в него имуществе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Уполномоченный орган: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4.1.1. Обеспечивает опубликование Перечня или изменений в Перечень в средствах массовой информации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в  течение 10 рабочих дней со дня их утверждения по форме согласно приложению №2 к решению.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4.1.2. Осуществляет размещение перечня на </w:t>
      </w: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Уполномоченного органа в информационно-телекоммуникационной сети «Интернет» (в том числе в открытых данных) в течение 3 рабочих дней со дня утверждения Перечня или изменений в Перечень по форме согласно приложению №2 к решению.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4.1.3. </w:t>
      </w:r>
      <w:proofErr w:type="gramStart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в акционерное общество «Федеральная корпорация по развитию малого и среднего предпринимательства» в порядке, по форме и сроки, установленные Приказом Министерства экономического развития Российской Федерации  от 20.04.2016г. № 264"Об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0C6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2 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 район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302FFB" w:rsidRPr="00302FFB" w:rsidRDefault="000C63FF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 декабря 2021 года  № 112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перечня муниципального имущества 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70"/>
        <w:gridCol w:w="3002"/>
        <w:gridCol w:w="1749"/>
        <w:gridCol w:w="1602"/>
      </w:tblGrid>
      <w:tr w:rsidR="00302FFB" w:rsidRPr="00302FFB" w:rsidTr="00D93D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FB" w:rsidRPr="00302FFB" w:rsidRDefault="00302FFB" w:rsidP="00302FFB">
            <w:pPr>
              <w:spacing w:after="0" w:line="240" w:lineRule="auto"/>
              <w:ind w:right="-104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FB" w:rsidRPr="00302FFB" w:rsidRDefault="00302FFB" w:rsidP="00302FFB">
            <w:pPr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0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Структурированный адрес объекта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FB" w:rsidRPr="00302FFB" w:rsidRDefault="00302FFB" w:rsidP="00302FFB">
            <w:pPr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0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имуществе</w:t>
            </w:r>
            <w:r w:rsidRPr="00302F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FB" w:rsidRPr="00302FFB" w:rsidRDefault="00302FFB" w:rsidP="00302FFB">
            <w:pPr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FB" w:rsidRPr="00302FFB" w:rsidRDefault="00302FFB" w:rsidP="00302FFB">
            <w:pPr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0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обременения (ограничения) </w:t>
            </w:r>
          </w:p>
        </w:tc>
      </w:tr>
      <w:tr w:rsidR="00302FFB" w:rsidRPr="00302FFB" w:rsidTr="00D93D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B" w:rsidRPr="00302FFB" w:rsidRDefault="00302FFB" w:rsidP="00302FFB">
            <w:pPr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B" w:rsidRPr="00302FFB" w:rsidRDefault="00302FFB" w:rsidP="00302FFB">
            <w:pPr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B" w:rsidRPr="00302FFB" w:rsidRDefault="00302FFB" w:rsidP="00302FFB">
            <w:pPr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B" w:rsidRPr="00302FFB" w:rsidRDefault="00302FFB" w:rsidP="00302FFB">
            <w:pPr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B" w:rsidRPr="00302FFB" w:rsidRDefault="00302FFB" w:rsidP="00302FFB">
            <w:pPr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dash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u w:val="dash"/>
          <w:lang w:eastAsia="ru-RU"/>
        </w:rPr>
        <w:t xml:space="preserve">     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3 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Ермекеевский район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302FFB" w:rsidRPr="00302FFB" w:rsidRDefault="000C63FF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 декабря 2021  года  № 112</w:t>
      </w:r>
      <w:bookmarkStart w:id="0" w:name="_GoBack"/>
      <w:bookmarkEnd w:id="0"/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proofErr w:type="gramStart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муниципального имущества, которое используется для формирования Перечня муниципального имущества муниципального района Ермекеевский район Республики Башкортостан, предназначенного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для предоставления во владение и (или) в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</w:t>
      </w:r>
      <w:proofErr w:type="gramEnd"/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1.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2.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4. Земельные участки, в том числе сельскохозяйственного назначения, размеры которых соответствуют предельным размерам, определенным в соответствии со статьёй 11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vertAlign w:val="superscript"/>
          <w:lang w:eastAsia="ru-RU"/>
        </w:rPr>
        <w:t xml:space="preserve"> 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302FFB" w:rsidRPr="00302FFB" w:rsidRDefault="00302FFB" w:rsidP="00302F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FFB" w:rsidRPr="00302FFB" w:rsidRDefault="00302FFB" w:rsidP="00302F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FFB" w:rsidRPr="00302FFB" w:rsidRDefault="00302FFB" w:rsidP="00302F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FFB" w:rsidRPr="00302FFB" w:rsidRDefault="00302FFB" w:rsidP="00302F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794C" w:rsidRDefault="00A2794C"/>
    <w:sectPr w:rsidR="00A2794C" w:rsidSect="00F3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D20"/>
    <w:rsid w:val="000A29BC"/>
    <w:rsid w:val="000C63FF"/>
    <w:rsid w:val="00302FFB"/>
    <w:rsid w:val="00665A1F"/>
    <w:rsid w:val="00845D20"/>
    <w:rsid w:val="00A2794C"/>
    <w:rsid w:val="00F3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</cp:revision>
  <dcterms:created xsi:type="dcterms:W3CDTF">2021-12-16T03:47:00Z</dcterms:created>
  <dcterms:modified xsi:type="dcterms:W3CDTF">2021-12-20T09:15:00Z</dcterms:modified>
</cp:coreProperties>
</file>